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DE" w:rsidRPr="00AF0366" w:rsidRDefault="00EB07DE" w:rsidP="007905F6">
      <w:pPr>
        <w:jc w:val="both"/>
        <w:rPr>
          <w:b/>
          <w:color w:val="E36C0A"/>
          <w:sz w:val="36"/>
          <w:szCs w:val="36"/>
          <w:lang w:val="ru-RU"/>
        </w:rPr>
      </w:pPr>
      <w:r>
        <w:rPr>
          <w:b/>
          <w:color w:val="E36C0A"/>
          <w:sz w:val="36"/>
          <w:szCs w:val="36"/>
          <w:lang w:val="ru-RU"/>
        </w:rPr>
        <w:t>СЕ маркировка открывает все возможности европейского рынка!</w:t>
      </w:r>
    </w:p>
    <w:p w:rsidR="00EB07DE" w:rsidRDefault="00EB07DE" w:rsidP="007905F6">
      <w:pPr>
        <w:jc w:val="both"/>
        <w:rPr>
          <w:b/>
          <w:sz w:val="28"/>
          <w:szCs w:val="28"/>
          <w:lang w:val="ru-RU"/>
        </w:rPr>
      </w:pPr>
      <w:r>
        <w:rPr>
          <w:b/>
          <w:sz w:val="28"/>
          <w:szCs w:val="28"/>
          <w:lang w:val="ru-RU"/>
        </w:rPr>
        <w:t>Что такое СЕ маркировка?</w:t>
      </w:r>
    </w:p>
    <w:p w:rsidR="00EB07DE" w:rsidRDefault="00EB07DE" w:rsidP="007905F6">
      <w:pPr>
        <w:jc w:val="both"/>
        <w:rPr>
          <w:sz w:val="28"/>
          <w:szCs w:val="28"/>
          <w:lang w:val="ru-RU"/>
        </w:rPr>
      </w:pPr>
      <w:r>
        <w:rPr>
          <w:sz w:val="28"/>
          <w:szCs w:val="28"/>
          <w:lang w:val="ru-RU"/>
        </w:rPr>
        <w:tab/>
      </w:r>
      <w:r w:rsidRPr="006E2421">
        <w:rPr>
          <w:sz w:val="28"/>
          <w:szCs w:val="28"/>
          <w:lang w:val="ru-RU"/>
        </w:rPr>
        <w:t xml:space="preserve">СЕ маркировка – </w:t>
      </w:r>
      <w:r w:rsidRPr="00AF0366">
        <w:rPr>
          <w:sz w:val="28"/>
          <w:szCs w:val="28"/>
          <w:lang w:val="ru-RU"/>
        </w:rPr>
        <w:t>основной показатель</w:t>
      </w:r>
      <w:r>
        <w:rPr>
          <w:sz w:val="28"/>
          <w:szCs w:val="28"/>
          <w:lang w:val="ru-RU"/>
        </w:rPr>
        <w:t xml:space="preserve"> соответствия продукции законодательству ЕС, который даёт возможность свободного перемещения продукции  на Европейском рынке. Размещением СЕ маркировки на продукции производитель, под свою исключительную ответственность, показывает соответствие всем законным требованиям необходимым для получения СЕ маркировки и, соответственно, гарантирует законность продажи данной продукции на всей территории Европейской экономической зоны (ЕЭЗ, 27 государств-членов ЕС и страны ЕАСТ – Исландия, Норвегия, Лихтенштейн), а также Турции. Это также относится к продукции, произведенной в третьих странах, которая продаётся на территории ЕЭЗ и Турции.</w:t>
      </w:r>
    </w:p>
    <w:p w:rsidR="00EB07DE" w:rsidRDefault="00EB07DE" w:rsidP="007905F6">
      <w:pPr>
        <w:jc w:val="both"/>
        <w:rPr>
          <w:sz w:val="28"/>
          <w:szCs w:val="28"/>
          <w:lang w:val="ru-RU"/>
        </w:rPr>
      </w:pPr>
      <w:r>
        <w:rPr>
          <w:sz w:val="28"/>
          <w:szCs w:val="28"/>
          <w:lang w:val="ru-RU"/>
        </w:rPr>
        <w:tab/>
        <w:t xml:space="preserve">Тем не менее, не все продукты подлежат СЕ маркировке. </w:t>
      </w:r>
      <w:r w:rsidRPr="00AF0366">
        <w:rPr>
          <w:sz w:val="28"/>
          <w:szCs w:val="28"/>
          <w:lang w:val="ru-RU"/>
        </w:rPr>
        <w:t>Только те категории продуктов, которые являются субъектом особых директив, необходимых для получения СЕ маркировки, нуждаются в её размещении.</w:t>
      </w:r>
      <w:r>
        <w:rPr>
          <w:sz w:val="28"/>
          <w:szCs w:val="28"/>
          <w:lang w:val="ru-RU"/>
        </w:rPr>
        <w:t xml:space="preserve"> СЕ маркировка не является показателем того, что продукт был произведен на территории ЕЭЗ, а лишь указывает на то, что продукт прошел оценку соответствия перед выведением на рынок и, следовательно, удовлетворяет требованиям законодательства (таким как гармонизированный уровень безопасности) </w:t>
      </w:r>
      <w:r w:rsidRPr="00AF0366">
        <w:rPr>
          <w:sz w:val="28"/>
          <w:szCs w:val="28"/>
          <w:lang w:val="ru-RU"/>
        </w:rPr>
        <w:t>для распространения на рынке</w:t>
      </w:r>
      <w:r>
        <w:rPr>
          <w:sz w:val="28"/>
          <w:szCs w:val="28"/>
          <w:lang w:val="ru-RU"/>
        </w:rPr>
        <w:t xml:space="preserve">. Это означает, что производитель подтвердил соответствие продукта всем обязательным требованиям (таким как санитарные требования и требования безопасности), описанным в соответствующей (-их) директиве (-ах) или, если это обусловлено директивой (-ами), провел оценку </w:t>
      </w:r>
      <w:r w:rsidRPr="00AF0366">
        <w:rPr>
          <w:sz w:val="28"/>
          <w:szCs w:val="28"/>
          <w:lang w:val="ru-RU"/>
        </w:rPr>
        <w:t>соответствия  с привлечением нотифицированного органа.</w:t>
      </w:r>
    </w:p>
    <w:p w:rsidR="00EB07DE" w:rsidRDefault="00EB07DE" w:rsidP="007905F6">
      <w:pPr>
        <w:jc w:val="both"/>
        <w:rPr>
          <w:sz w:val="28"/>
          <w:szCs w:val="28"/>
          <w:lang w:val="ru-RU"/>
        </w:rPr>
      </w:pPr>
      <w:r>
        <w:rPr>
          <w:sz w:val="28"/>
          <w:szCs w:val="28"/>
          <w:lang w:val="ru-RU"/>
        </w:rPr>
        <w:tab/>
        <w:t xml:space="preserve">Проведение оценки соответствия, составление технической документации, подписание декларации соответствия ЕС и размещение маркировки на продукции является обязанностью производителя. Дистрибьюторы обязаны проверить как наличие СЕ маркировки, так и необходимой сопутствующей документации. Если осуществляется импорт продукции из третьей страны, то импортёру нужно удостовериться, что производитель за пределами ЕС предпринял все необходимые шаги и вся документация может быть предоставлена по требованию. </w:t>
      </w:r>
    </w:p>
    <w:p w:rsidR="00EB07DE" w:rsidRPr="00AF0366" w:rsidRDefault="00EB07DE" w:rsidP="007905F6">
      <w:pPr>
        <w:jc w:val="both"/>
        <w:rPr>
          <w:sz w:val="28"/>
          <w:szCs w:val="28"/>
          <w:lang w:val="ru-RU"/>
        </w:rPr>
      </w:pPr>
      <w:r>
        <w:rPr>
          <w:sz w:val="28"/>
          <w:szCs w:val="28"/>
          <w:lang w:val="ru-RU"/>
        </w:rPr>
        <w:tab/>
      </w:r>
      <w:r w:rsidRPr="00AF0366">
        <w:rPr>
          <w:sz w:val="28"/>
          <w:szCs w:val="28"/>
          <w:lang w:val="ru-RU"/>
        </w:rPr>
        <w:t>В этой брошюре представлены необходимые 6 этапов. Следуйте им, чтобы соответствовать требованиям законодательства и открыть все возможности европейского рынка.</w:t>
      </w:r>
    </w:p>
    <w:p w:rsidR="00EB07DE" w:rsidRPr="00567D02" w:rsidRDefault="00EB07DE" w:rsidP="007905F6">
      <w:pPr>
        <w:jc w:val="both"/>
        <w:rPr>
          <w:b/>
          <w:sz w:val="28"/>
          <w:szCs w:val="28"/>
          <w:lang w:val="ru-RU"/>
        </w:rPr>
      </w:pPr>
      <w:r>
        <w:rPr>
          <w:sz w:val="28"/>
          <w:szCs w:val="28"/>
          <w:lang w:val="ru-RU"/>
        </w:rPr>
        <w:tab/>
      </w:r>
      <w:r w:rsidRPr="00567D02">
        <w:rPr>
          <w:b/>
          <w:sz w:val="28"/>
          <w:szCs w:val="28"/>
          <w:lang w:val="ru-RU"/>
        </w:rPr>
        <w:t>Шаг 1. Определить директиву (</w:t>
      </w:r>
      <w:r>
        <w:rPr>
          <w:b/>
          <w:sz w:val="28"/>
          <w:szCs w:val="28"/>
          <w:lang w:val="ru-RU"/>
        </w:rPr>
        <w:t>-</w:t>
      </w:r>
      <w:r w:rsidRPr="00567D02">
        <w:rPr>
          <w:b/>
          <w:sz w:val="28"/>
          <w:szCs w:val="28"/>
          <w:lang w:val="ru-RU"/>
        </w:rPr>
        <w:t>ы) и гармонизированные</w:t>
      </w:r>
      <w:r>
        <w:rPr>
          <w:b/>
          <w:sz w:val="28"/>
          <w:szCs w:val="28"/>
          <w:lang w:val="ru-RU"/>
        </w:rPr>
        <w:t xml:space="preserve"> (согласованные)</w:t>
      </w:r>
      <w:r w:rsidRPr="00567D02">
        <w:rPr>
          <w:b/>
          <w:sz w:val="28"/>
          <w:szCs w:val="28"/>
          <w:lang w:val="ru-RU"/>
        </w:rPr>
        <w:t xml:space="preserve"> стандарты, имеющие отношение к продукции.</w:t>
      </w:r>
    </w:p>
    <w:p w:rsidR="00EB07DE" w:rsidRDefault="00EB07DE" w:rsidP="007905F6">
      <w:pPr>
        <w:jc w:val="both"/>
        <w:rPr>
          <w:sz w:val="28"/>
          <w:szCs w:val="28"/>
          <w:lang w:val="ru-RU"/>
        </w:rPr>
      </w:pPr>
      <w:r>
        <w:rPr>
          <w:sz w:val="28"/>
          <w:szCs w:val="28"/>
          <w:lang w:val="ru-RU"/>
        </w:rPr>
        <w:tab/>
        <w:t>Существует более 20 директив, определяющих нужна ли данной категории продуктов СЕ маркировка. Основные требования, которым должна удовлетворять продукция (например, безопасность) гармонизированы ЕС и представлены в этих директивах. Гармонизированные европейские стандарты выпускаются в соответствии с применяемыми директивами и подробно описывают необходимые технические требования.</w:t>
      </w:r>
    </w:p>
    <w:p w:rsidR="00EB07DE" w:rsidRDefault="00EB07DE" w:rsidP="007905F6">
      <w:pPr>
        <w:jc w:val="both"/>
        <w:rPr>
          <w:b/>
          <w:sz w:val="28"/>
          <w:szCs w:val="28"/>
          <w:lang w:val="ru-RU"/>
        </w:rPr>
      </w:pPr>
      <w:r>
        <w:rPr>
          <w:sz w:val="28"/>
          <w:szCs w:val="28"/>
          <w:lang w:val="ru-RU"/>
        </w:rPr>
        <w:tab/>
      </w:r>
      <w:r w:rsidRPr="000939C1">
        <w:rPr>
          <w:b/>
          <w:sz w:val="28"/>
          <w:szCs w:val="28"/>
          <w:lang w:val="ru-RU"/>
        </w:rPr>
        <w:t xml:space="preserve">Шаг 2. Определить особые требования, предъявляемые к продукции. </w:t>
      </w:r>
    </w:p>
    <w:p w:rsidR="00EB07DE" w:rsidRDefault="00EB07DE" w:rsidP="007905F6">
      <w:pPr>
        <w:jc w:val="both"/>
        <w:rPr>
          <w:sz w:val="28"/>
          <w:szCs w:val="28"/>
          <w:lang w:val="ru-RU"/>
        </w:rPr>
      </w:pPr>
      <w:r>
        <w:rPr>
          <w:sz w:val="28"/>
          <w:szCs w:val="28"/>
          <w:lang w:val="ru-RU"/>
        </w:rPr>
        <w:tab/>
        <w:t xml:space="preserve">Нужно удостовериться, что продукция соответствует основным требованиям законодательства ЕС. Полное соответствие продукта гармонизированным стандартам даёт продукту «презумпцию соответствия» всем необходимым требованиям. Использование гармонизированных стандартов остаётся добровольным. Вы можете выбрать иные пути выполнения необходимых условий. </w:t>
      </w:r>
    </w:p>
    <w:p w:rsidR="00EB07DE" w:rsidRPr="005854B4" w:rsidRDefault="00EB07DE" w:rsidP="007905F6">
      <w:pPr>
        <w:jc w:val="both"/>
        <w:rPr>
          <w:b/>
          <w:sz w:val="28"/>
          <w:szCs w:val="28"/>
          <w:lang w:val="ru-RU"/>
        </w:rPr>
      </w:pPr>
      <w:r>
        <w:rPr>
          <w:sz w:val="28"/>
          <w:szCs w:val="28"/>
          <w:lang w:val="ru-RU"/>
        </w:rPr>
        <w:tab/>
      </w:r>
      <w:r w:rsidRPr="005854B4">
        <w:rPr>
          <w:b/>
          <w:sz w:val="28"/>
          <w:szCs w:val="28"/>
          <w:lang w:val="ru-RU"/>
        </w:rPr>
        <w:t>Шаг 3. Определить необходимость проведения независимой оценки соответствия нотифицированным органом.</w:t>
      </w:r>
    </w:p>
    <w:p w:rsidR="00EB07DE" w:rsidRDefault="00EB07DE" w:rsidP="007905F6">
      <w:pPr>
        <w:jc w:val="both"/>
        <w:rPr>
          <w:sz w:val="28"/>
          <w:szCs w:val="28"/>
          <w:lang w:val="ru-RU"/>
        </w:rPr>
      </w:pPr>
      <w:r>
        <w:rPr>
          <w:sz w:val="28"/>
          <w:szCs w:val="28"/>
          <w:lang w:val="ru-RU"/>
        </w:rPr>
        <w:tab/>
        <w:t xml:space="preserve">Каждая директива, имеющая отношение к продукту, определяет необходимость участия третьей стороны (нотифицированного органа) в проведении независимой оценки соответствия нужной для нанесения СЕ маркировки. </w:t>
      </w:r>
      <w:r w:rsidRPr="00AF0366">
        <w:rPr>
          <w:sz w:val="28"/>
          <w:szCs w:val="28"/>
          <w:lang w:val="ru-RU"/>
        </w:rPr>
        <w:t>Это требование</w:t>
      </w:r>
      <w:r>
        <w:rPr>
          <w:sz w:val="28"/>
          <w:szCs w:val="28"/>
          <w:lang w:val="ru-RU"/>
        </w:rPr>
        <w:t xml:space="preserve"> не является обязательным для всех продуктов, так  что важно проверить, действительно ли требуется участие нотифицированного органа. Такие органы уполномочиваются органами государственной власти и официально нотифицируются Комиссией и включаются в список организаций </w:t>
      </w:r>
      <w:r w:rsidRPr="001222B3">
        <w:rPr>
          <w:rFonts w:cs="Helvetica"/>
          <w:sz w:val="28"/>
          <w:szCs w:val="28"/>
          <w:shd w:val="clear" w:color="auto" w:fill="FFFFFF"/>
        </w:rPr>
        <w:t>New Approach Notified and Designated Organisations (NANDO).</w:t>
      </w:r>
      <w:r w:rsidRPr="001222B3">
        <w:rPr>
          <w:sz w:val="28"/>
          <w:szCs w:val="28"/>
          <w:lang w:val="ru-RU"/>
        </w:rPr>
        <w:t xml:space="preserve"> </w:t>
      </w:r>
    </w:p>
    <w:p w:rsidR="00EB07DE" w:rsidRPr="00C30134" w:rsidRDefault="00EB07DE" w:rsidP="007905F6">
      <w:pPr>
        <w:jc w:val="both"/>
        <w:rPr>
          <w:b/>
          <w:sz w:val="28"/>
          <w:szCs w:val="28"/>
          <w:lang w:val="ru-RU"/>
        </w:rPr>
      </w:pPr>
      <w:r>
        <w:rPr>
          <w:sz w:val="28"/>
          <w:szCs w:val="28"/>
          <w:lang w:val="ru-RU"/>
        </w:rPr>
        <w:tab/>
      </w:r>
      <w:r w:rsidRPr="00C30134">
        <w:rPr>
          <w:b/>
          <w:sz w:val="28"/>
          <w:szCs w:val="28"/>
          <w:lang w:val="ru-RU"/>
        </w:rPr>
        <w:t>Шаг 4. Протестировать продукт и проверить его соответствие</w:t>
      </w:r>
      <w:r>
        <w:rPr>
          <w:b/>
          <w:sz w:val="28"/>
          <w:szCs w:val="28"/>
          <w:lang w:val="ru-RU"/>
        </w:rPr>
        <w:t>.</w:t>
      </w:r>
    </w:p>
    <w:p w:rsidR="00EB07DE" w:rsidRDefault="00EB07DE" w:rsidP="007905F6">
      <w:pPr>
        <w:jc w:val="both"/>
        <w:rPr>
          <w:rFonts w:cs="Helvetica"/>
          <w:sz w:val="28"/>
          <w:szCs w:val="28"/>
          <w:shd w:val="clear" w:color="auto" w:fill="FFFFFF"/>
          <w:lang w:val="ru-RU"/>
        </w:rPr>
      </w:pPr>
      <w:r>
        <w:rPr>
          <w:sz w:val="28"/>
          <w:szCs w:val="28"/>
          <w:lang w:val="ru-RU"/>
        </w:rPr>
        <w:tab/>
        <w:t xml:space="preserve">В обязанности производителя входит тестирование продукции и проверка её соответствия (Процедура подтверждения соответствия) законодательству ЕС. Одним из этапов процедуры, как правило, является оценка риска. </w:t>
      </w:r>
      <w:r w:rsidRPr="00C30134">
        <w:rPr>
          <w:rFonts w:cs="Helvetica"/>
          <w:sz w:val="28"/>
          <w:szCs w:val="28"/>
          <w:shd w:val="clear" w:color="auto" w:fill="FFFFFF"/>
        </w:rPr>
        <w:t xml:space="preserve">Применяя соответствующие гармонизированные Европейские </w:t>
      </w:r>
      <w:r>
        <w:rPr>
          <w:rFonts w:cs="Helvetica"/>
          <w:sz w:val="28"/>
          <w:szCs w:val="28"/>
          <w:shd w:val="clear" w:color="auto" w:fill="FFFFFF"/>
        </w:rPr>
        <w:t>стандарты</w:t>
      </w:r>
      <w:r w:rsidRPr="00C30134">
        <w:rPr>
          <w:rFonts w:cs="Helvetica"/>
          <w:sz w:val="28"/>
          <w:szCs w:val="28"/>
          <w:shd w:val="clear" w:color="auto" w:fill="FFFFFF"/>
        </w:rPr>
        <w:t xml:space="preserve"> вы сможете выполнить необходимые законодательные требования директив.</w:t>
      </w:r>
    </w:p>
    <w:p w:rsidR="00EB07DE" w:rsidRPr="00C30134" w:rsidRDefault="00EB07DE" w:rsidP="007905F6">
      <w:pPr>
        <w:jc w:val="both"/>
        <w:rPr>
          <w:rFonts w:cs="Helvetica"/>
          <w:b/>
          <w:sz w:val="28"/>
          <w:szCs w:val="28"/>
          <w:shd w:val="clear" w:color="auto" w:fill="FFFFFF"/>
          <w:lang w:val="ru-RU"/>
        </w:rPr>
      </w:pPr>
      <w:r>
        <w:rPr>
          <w:rFonts w:cs="Helvetica"/>
          <w:sz w:val="28"/>
          <w:szCs w:val="28"/>
          <w:shd w:val="clear" w:color="auto" w:fill="FFFFFF"/>
          <w:lang w:val="ru-RU"/>
        </w:rPr>
        <w:tab/>
      </w:r>
      <w:r w:rsidRPr="00C30134">
        <w:rPr>
          <w:rFonts w:cs="Helvetica"/>
          <w:b/>
          <w:sz w:val="28"/>
          <w:szCs w:val="28"/>
          <w:shd w:val="clear" w:color="auto" w:fill="FFFFFF"/>
          <w:lang w:val="ru-RU"/>
        </w:rPr>
        <w:t>Шаг 5. Составить и иметь в распоряжении необходимую техническую документацию.</w:t>
      </w:r>
    </w:p>
    <w:p w:rsidR="00EB07DE" w:rsidRDefault="00EB07DE" w:rsidP="007905F6">
      <w:pPr>
        <w:jc w:val="both"/>
        <w:rPr>
          <w:rFonts w:cs="Helvetica"/>
          <w:sz w:val="28"/>
          <w:szCs w:val="28"/>
          <w:shd w:val="clear" w:color="auto" w:fill="FFFFFF"/>
          <w:lang w:val="ru-RU"/>
        </w:rPr>
      </w:pPr>
      <w:r>
        <w:rPr>
          <w:rFonts w:cs="Helvetica"/>
          <w:sz w:val="28"/>
          <w:szCs w:val="28"/>
          <w:shd w:val="clear" w:color="auto" w:fill="FFFFFF"/>
          <w:lang w:val="ru-RU"/>
        </w:rPr>
        <w:tab/>
        <w:t xml:space="preserve">Производитель обязан </w:t>
      </w:r>
      <w:r w:rsidRPr="00AF0366">
        <w:rPr>
          <w:rFonts w:cs="Helvetica"/>
          <w:sz w:val="28"/>
          <w:szCs w:val="28"/>
          <w:shd w:val="clear" w:color="auto" w:fill="FFFFFF"/>
          <w:lang w:val="ru-RU"/>
        </w:rPr>
        <w:t>собрать техническую документацию, требуемую директивой (-ами) для оценки соотве</w:t>
      </w:r>
      <w:r>
        <w:rPr>
          <w:rFonts w:cs="Helvetica"/>
          <w:sz w:val="28"/>
          <w:szCs w:val="28"/>
          <w:shd w:val="clear" w:color="auto" w:fill="FFFFFF"/>
          <w:lang w:val="ru-RU"/>
        </w:rPr>
        <w:t xml:space="preserve">тствия необходимым требованиям, а также для оценки риска. Вместе с Декларацией соответствия нормам ЕС техническая документация должна быть предоставлена по требованию компетентным государственным органам. </w:t>
      </w:r>
    </w:p>
    <w:p w:rsidR="00EB07DE" w:rsidRPr="00C827FD" w:rsidRDefault="00EB07DE" w:rsidP="007905F6">
      <w:pPr>
        <w:jc w:val="both"/>
        <w:rPr>
          <w:rFonts w:cs="Helvetica"/>
          <w:b/>
          <w:sz w:val="28"/>
          <w:szCs w:val="28"/>
          <w:shd w:val="clear" w:color="auto" w:fill="FFFFFF"/>
          <w:lang w:val="ru-RU"/>
        </w:rPr>
      </w:pPr>
      <w:r>
        <w:rPr>
          <w:rFonts w:cs="Helvetica"/>
          <w:sz w:val="28"/>
          <w:szCs w:val="28"/>
          <w:shd w:val="clear" w:color="auto" w:fill="FFFFFF"/>
          <w:lang w:val="ru-RU"/>
        </w:rPr>
        <w:tab/>
      </w:r>
      <w:r w:rsidRPr="00C827FD">
        <w:rPr>
          <w:rFonts w:cs="Helvetica"/>
          <w:b/>
          <w:sz w:val="28"/>
          <w:szCs w:val="28"/>
          <w:shd w:val="clear" w:color="auto" w:fill="FFFFFF"/>
          <w:lang w:val="ru-RU"/>
        </w:rPr>
        <w:t>Шаг 6. Размещение СЕ маркировки на продукции и Декларация о соо</w:t>
      </w:r>
      <w:r>
        <w:rPr>
          <w:rFonts w:cs="Helvetica"/>
          <w:b/>
          <w:sz w:val="28"/>
          <w:szCs w:val="28"/>
          <w:shd w:val="clear" w:color="auto" w:fill="FFFFFF"/>
          <w:lang w:val="ru-RU"/>
        </w:rPr>
        <w:t>тветствии нормам ЕС.</w:t>
      </w:r>
    </w:p>
    <w:p w:rsidR="00EB07DE" w:rsidRPr="00C30134" w:rsidRDefault="00EB07DE" w:rsidP="007905F6">
      <w:pPr>
        <w:jc w:val="both"/>
        <w:rPr>
          <w:sz w:val="28"/>
          <w:szCs w:val="28"/>
          <w:lang w:val="ru-RU"/>
        </w:rPr>
      </w:pPr>
      <w:r>
        <w:rPr>
          <w:rFonts w:cs="Helvetica"/>
          <w:sz w:val="28"/>
          <w:szCs w:val="28"/>
          <w:shd w:val="clear" w:color="auto" w:fill="FFFFFF"/>
          <w:lang w:val="ru-RU"/>
        </w:rPr>
        <w:tab/>
        <w:t>СЕ маркировка должна быть нанесена производителем или его уполномоченным представителем на территории ЕЭЗ или Турции. Маркировка должна быть нанесена согласно установленному формату непосредственно на продукт или табличку технических данных и должна быть отчётливо видна и нестираема. Если Нотифицированный орган принимал участи в этапе производственного контроля, то его идентификационный номер также должен быть отображен. В обязанности производителя входит заполнение и подписание «Декларации о соответствии нормам ЕС», подтверждающей, что продукция соответствует всем требованиям. Вот и всё! Продукт с СЕ маркировкой готов к реализации на рынке.</w:t>
      </w:r>
    </w:p>
    <w:p w:rsidR="00EB07DE" w:rsidRPr="001222B3" w:rsidRDefault="00EB07DE" w:rsidP="007905F6">
      <w:pPr>
        <w:jc w:val="both"/>
        <w:rPr>
          <w:sz w:val="28"/>
          <w:szCs w:val="28"/>
          <w:lang w:val="ru-RU"/>
        </w:rPr>
      </w:pPr>
    </w:p>
    <w:sectPr w:rsidR="00EB07DE" w:rsidRPr="001222B3" w:rsidSect="00FF222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421"/>
    <w:rsid w:val="00012116"/>
    <w:rsid w:val="00050801"/>
    <w:rsid w:val="000939C1"/>
    <w:rsid w:val="001222B3"/>
    <w:rsid w:val="001A6CD4"/>
    <w:rsid w:val="001C5F83"/>
    <w:rsid w:val="00212A9A"/>
    <w:rsid w:val="00264EB0"/>
    <w:rsid w:val="00372519"/>
    <w:rsid w:val="004C7C06"/>
    <w:rsid w:val="00564CBA"/>
    <w:rsid w:val="00566C74"/>
    <w:rsid w:val="00567D02"/>
    <w:rsid w:val="005854B4"/>
    <w:rsid w:val="00683D09"/>
    <w:rsid w:val="006E2421"/>
    <w:rsid w:val="00706C65"/>
    <w:rsid w:val="00731F5B"/>
    <w:rsid w:val="007905F6"/>
    <w:rsid w:val="007974B9"/>
    <w:rsid w:val="007D0454"/>
    <w:rsid w:val="00863863"/>
    <w:rsid w:val="00904002"/>
    <w:rsid w:val="00AE08C8"/>
    <w:rsid w:val="00AF0366"/>
    <w:rsid w:val="00BB1161"/>
    <w:rsid w:val="00C30134"/>
    <w:rsid w:val="00C827FD"/>
    <w:rsid w:val="00D34F07"/>
    <w:rsid w:val="00E67B90"/>
    <w:rsid w:val="00E718B6"/>
    <w:rsid w:val="00EB07DE"/>
    <w:rsid w:val="00ED5FB5"/>
    <w:rsid w:val="00FF22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228"/>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798</Words>
  <Characters>4552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 маркировка открывает все возможности европейского рынка</dc:title>
  <dc:subject/>
  <dc:creator>Ленко</dc:creator>
  <cp:keywords/>
  <dc:description/>
  <cp:lastModifiedBy>Anya</cp:lastModifiedBy>
  <cp:revision>2</cp:revision>
  <dcterms:created xsi:type="dcterms:W3CDTF">2014-05-16T06:03:00Z</dcterms:created>
  <dcterms:modified xsi:type="dcterms:W3CDTF">2014-05-16T06:03:00Z</dcterms:modified>
</cp:coreProperties>
</file>